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CC4" w:rsidRDefault="00930CC4">
      <w:pPr>
        <w:rPr>
          <w:sz w:val="24"/>
        </w:rPr>
      </w:pPr>
      <w:bookmarkStart w:id="0" w:name="_GoBack"/>
      <w:bookmarkEnd w:id="0"/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30CC4">
        <w:tc>
          <w:tcPr>
            <w:tcW w:w="10173" w:type="dxa"/>
          </w:tcPr>
          <w:p w:rsidR="00930CC4" w:rsidRDefault="00B5586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 НА УЧАСТИЕ</w:t>
            </w:r>
          </w:p>
          <w:p w:rsidR="00930CC4" w:rsidRDefault="00B5586A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В ЕВРАЗИЙСКОМ КОНКУРСЕ «ИНТЕГРАЦИЯ»</w:t>
            </w:r>
          </w:p>
        </w:tc>
      </w:tr>
    </w:tbl>
    <w:p w:rsidR="00930CC4" w:rsidRDefault="00930CC4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:rsidR="00930CC4" w:rsidRDefault="00B5586A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:rsidR="00930CC4" w:rsidRDefault="00B5586A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:rsidR="00930CC4" w:rsidRDefault="00930CC4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5247"/>
      </w:tblGrid>
      <w:tr w:rsidR="00930CC4">
        <w:tc>
          <w:tcPr>
            <w:tcW w:w="10207" w:type="dxa"/>
            <w:gridSpan w:val="2"/>
            <w:shd w:val="clear" w:color="auto" w:fill="24A84D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 xml:space="preserve">Ответственные сотрудники для </w:t>
            </w: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консультирования по заполнению Заявки</w:t>
            </w:r>
          </w:p>
        </w:tc>
      </w:tr>
      <w:tr w:rsidR="00930CC4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Сидоров Михаил Сергеевич</w:t>
            </w:r>
          </w:p>
        </w:tc>
      </w:tr>
      <w:tr w:rsidR="00930CC4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30CC4" w:rsidRDefault="00B5586A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30CC4" w:rsidRDefault="00B5586A">
            <w:pPr>
              <w:jc w:val="both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Тел.: 8 (800) 775-10-73</w:t>
            </w:r>
          </w:p>
        </w:tc>
      </w:tr>
      <w:tr w:rsidR="00930CC4">
        <w:tc>
          <w:tcPr>
            <w:tcW w:w="4960" w:type="dxa"/>
            <w:tcBorders>
              <w:right w:val="single" w:sz="4" w:space="0" w:color="808080" w:themeColor="background1" w:themeShade="80"/>
            </w:tcBorders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  <w:tc>
          <w:tcPr>
            <w:tcW w:w="5247" w:type="dxa"/>
            <w:tcBorders>
              <w:left w:val="single" w:sz="4" w:space="0" w:color="808080" w:themeColor="background1" w:themeShade="80"/>
            </w:tcBorders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color w:val="0000FF" w:themeColor="hyperlink"/>
                <w:sz w:val="24"/>
                <w:szCs w:val="24"/>
                <w:u w:val="single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Sidorov@infra-konkurs.ru</w:t>
              </w:r>
            </w:hyperlink>
          </w:p>
        </w:tc>
      </w:tr>
    </w:tbl>
    <w:p w:rsidR="00930CC4" w:rsidRDefault="00930CC4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1418"/>
        <w:gridCol w:w="3402"/>
      </w:tblGrid>
      <w:tr w:rsidR="00930CC4">
        <w:trPr>
          <w:trHeight w:val="320"/>
        </w:trPr>
        <w:tc>
          <w:tcPr>
            <w:tcW w:w="10207" w:type="dxa"/>
            <w:gridSpan w:val="3"/>
            <w:tcBorders>
              <w:top w:val="nil"/>
              <w:bottom w:val="nil"/>
            </w:tcBorders>
            <w:shd w:val="clear" w:color="auto" w:fill="1470B5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930CC4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gridSpan w:val="2"/>
            <w:tcBorders>
              <w:top w:val="nil"/>
            </w:tcBorders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юридического лица на английском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и налоговый номера, код статистического учета</w:t>
            </w:r>
          </w:p>
        </w:tc>
        <w:tc>
          <w:tcPr>
            <w:tcW w:w="1418" w:type="dxa"/>
          </w:tcPr>
          <w:p w:rsidR="00930CC4" w:rsidRDefault="00B55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3402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0CC4" w:rsidRDefault="00B55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402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30CC4" w:rsidRDefault="00B55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402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gridSpan w:val="2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71"/>
        </w:trPr>
        <w:tc>
          <w:tcPr>
            <w:tcW w:w="5387" w:type="dxa"/>
            <w:vAlign w:val="center"/>
          </w:tcPr>
          <w:p w:rsidR="00930CC4" w:rsidRDefault="00B5586A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страны/города)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387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930CC4" w:rsidRDefault="00930CC4">
      <w:pPr>
        <w:rPr>
          <w:sz w:val="24"/>
          <w:szCs w:val="24"/>
        </w:rPr>
      </w:pPr>
    </w:p>
    <w:p w:rsidR="00930CC4" w:rsidRDefault="00930CC4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819"/>
        <w:gridCol w:w="1418"/>
        <w:gridCol w:w="2551"/>
        <w:gridCol w:w="851"/>
      </w:tblGrid>
      <w:tr w:rsidR="00930CC4">
        <w:trPr>
          <w:trHeight w:val="7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Наименование проекта</w:t>
            </w:r>
          </w:p>
        </w:tc>
      </w:tr>
      <w:tr w:rsidR="00930CC4">
        <w:trPr>
          <w:trHeight w:val="7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en-US"/>
              </w:rPr>
            </w:pPr>
          </w:p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18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Краткое </w:t>
            </w:r>
            <w:r>
              <w:rPr>
                <w:b/>
                <w:color w:val="FFFFFF" w:themeColor="background1"/>
                <w:sz w:val="24"/>
                <w:szCs w:val="24"/>
              </w:rPr>
              <w:t>описание инвестиционного проекта</w:t>
            </w:r>
          </w:p>
        </w:tc>
      </w:tr>
      <w:tr w:rsidR="00930CC4">
        <w:trPr>
          <w:trHeight w:val="327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Суть и преимущества проекта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326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Значимость для региона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326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Конкурентная среда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326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30CC4" w:rsidRDefault="00B5586A">
            <w:r>
              <w:rPr>
                <w:color w:val="000000" w:themeColor="text1"/>
                <w:sz w:val="24"/>
                <w:szCs w:val="24"/>
              </w:rPr>
              <w:t>Основные мероприятия, предполагаемые при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229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Место реализации проекта</w:t>
            </w:r>
          </w:p>
        </w:tc>
      </w:tr>
      <w:tr w:rsidR="00930CC4">
        <w:trPr>
          <w:trHeight w:val="229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 реализации проекта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229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образование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229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820" w:type="dxa"/>
            <w:gridSpan w:val="3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действующего производства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бизнеса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Отрасль проекта (отметьте </w:t>
            </w:r>
            <w:r>
              <w:rPr>
                <w:b/>
                <w:color w:val="FFFFFF" w:themeColor="background1"/>
                <w:sz w:val="24"/>
                <w:szCs w:val="24"/>
              </w:rPr>
              <w:t>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Энергетика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АПК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жилищных объектов (ФЗ №214)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коммерческой недвижимости 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инфраструктурных и социальных объектов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Степень готовности проекта (отметьте подходящий вариант словом «Да»)</w:t>
            </w: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Технико-экономическое обоснование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бизнес-план, рассчитана финансовая модель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285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Оформлена </w:t>
            </w:r>
            <w:r>
              <w:rPr>
                <w:sz w:val="24"/>
                <w:szCs w:val="24"/>
              </w:rPr>
              <w:t>исходно-разрешительная документация для проектирования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инженерные, экологические изыскания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Разработана проектно-сметная документация 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143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 положительное заключение экспертизы по проекту 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Получено разрешение на строительство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32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851" w:type="dxa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проекта (в рублях)</w:t>
            </w: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Ранее понесенные затраты Инициатором по проекту (в рублях)</w:t>
            </w: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ПСД (стадии «П», «РД»)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земельного участка/объектов </w:t>
            </w:r>
            <w:r>
              <w:rPr>
                <w:sz w:val="24"/>
                <w:szCs w:val="24"/>
              </w:rPr>
              <w:t>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Затраты на 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 w:val="restart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9639" w:type="dxa"/>
            <w:gridSpan w:val="4"/>
            <w:shd w:val="clear" w:color="auto" w:fill="24A84D"/>
            <w:vAlign w:val="center"/>
          </w:tcPr>
          <w:p w:rsidR="00930CC4" w:rsidRDefault="00B5586A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Сумма запрашиваемого финансирования (в рублях)</w:t>
            </w: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Покупка земельного участка/объектов недвижимости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Затраты на </w:t>
            </w:r>
            <w:r>
              <w:rPr>
                <w:sz w:val="24"/>
                <w:szCs w:val="24"/>
              </w:rPr>
              <w:t>строительные работы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и монтаж оборудования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спецтранспорта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Оборотные средства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30CC4">
        <w:trPr>
          <w:trHeight w:val="60"/>
        </w:trPr>
        <w:tc>
          <w:tcPr>
            <w:tcW w:w="568" w:type="dxa"/>
            <w:vMerge/>
            <w:vAlign w:val="center"/>
          </w:tcPr>
          <w:p w:rsidR="00930CC4" w:rsidRDefault="00930C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930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  <w:tr w:rsidR="00930CC4">
        <w:trPr>
          <w:trHeight w:val="70"/>
        </w:trPr>
        <w:tc>
          <w:tcPr>
            <w:tcW w:w="568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  <w:gridSpan w:val="2"/>
            <w:shd w:val="clear" w:color="auto" w:fill="24A84D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Срок реализации проекта, лет</w:t>
            </w:r>
          </w:p>
        </w:tc>
        <w:tc>
          <w:tcPr>
            <w:tcW w:w="3402" w:type="dxa"/>
            <w:gridSpan w:val="2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30CC4" w:rsidRDefault="00930CC4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930CC4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:rsidR="00930CC4" w:rsidRDefault="00B5586A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930CC4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30CC4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:rsidR="00930CC4" w:rsidRDefault="00B558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930CC4" w:rsidRDefault="00930CC4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930CC4">
        <w:trPr>
          <w:trHeight w:val="323"/>
        </w:trPr>
        <w:tc>
          <w:tcPr>
            <w:tcW w:w="1418" w:type="dxa"/>
          </w:tcPr>
          <w:p w:rsidR="00930CC4" w:rsidRDefault="00B5586A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:rsidR="00930CC4" w:rsidRDefault="00930CC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930CC4" w:rsidRDefault="00B5586A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:rsidR="00930CC4" w:rsidRDefault="00930CC4">
            <w:pPr>
              <w:rPr>
                <w:rFonts w:eastAsia="Roboto"/>
                <w:sz w:val="24"/>
                <w:szCs w:val="24"/>
              </w:rPr>
            </w:pPr>
          </w:p>
        </w:tc>
      </w:tr>
      <w:tr w:rsidR="00930CC4">
        <w:trPr>
          <w:trHeight w:val="323"/>
        </w:trPr>
        <w:tc>
          <w:tcPr>
            <w:tcW w:w="1418" w:type="dxa"/>
          </w:tcPr>
          <w:p w:rsidR="00930CC4" w:rsidRDefault="00B558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930CC4" w:rsidRDefault="00930CC4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:rsidR="00930CC4" w:rsidRDefault="00930CC4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:rsidR="00930CC4" w:rsidRDefault="00B5586A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:rsidR="00930CC4" w:rsidRDefault="00930CC4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930CC4"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86A" w:rsidRDefault="00B5586A">
      <w:r>
        <w:separator/>
      </w:r>
    </w:p>
  </w:endnote>
  <w:endnote w:type="continuationSeparator" w:id="0">
    <w:p w:rsidR="00B5586A" w:rsidRDefault="00B5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0CC4" w:rsidRDefault="00B5586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930CC4" w:rsidRDefault="00930CC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86A" w:rsidRDefault="00B5586A">
      <w:r>
        <w:separator/>
      </w:r>
    </w:p>
  </w:footnote>
  <w:footnote w:type="continuationSeparator" w:id="0">
    <w:p w:rsidR="00B5586A" w:rsidRDefault="00B55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7"/>
      <w:gridCol w:w="5068"/>
    </w:tblGrid>
    <w:tr w:rsidR="00930CC4">
      <w:trPr>
        <w:trHeight w:val="1567"/>
      </w:trPr>
      <w:tc>
        <w:tcPr>
          <w:tcW w:w="5067" w:type="dxa"/>
        </w:tcPr>
        <w:p w:rsidR="00930CC4" w:rsidRDefault="00B5586A">
          <w:pPr>
            <w:pStyle w:val="aa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772160</wp:posOffset>
                </wp:positionH>
                <wp:positionV relativeFrom="paragraph">
                  <wp:posOffset>-1270</wp:posOffset>
                </wp:positionV>
                <wp:extent cx="1431925" cy="1278890"/>
                <wp:effectExtent l="0" t="0" r="0" b="0"/>
                <wp:wrapTight wrapText="bothSides">
                  <wp:wrapPolygon edited="0">
                    <wp:start x="0" y="0"/>
                    <wp:lineTo x="0" y="21235"/>
                    <wp:lineTo x="21265" y="21235"/>
                    <wp:lineTo x="21265" y="0"/>
                    <wp:lineTo x="0" y="0"/>
                  </wp:wrapPolygon>
                </wp:wrapTight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2345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1925" cy="1278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68" w:type="dxa"/>
          <w:vAlign w:val="center"/>
        </w:tcPr>
        <w:p w:rsidR="00930CC4" w:rsidRDefault="00B5586A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 w:rsidR="00930CC4" w:rsidRDefault="00B5586A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:rsidR="00930CC4" w:rsidRDefault="00B5586A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:rsidR="00930CC4" w:rsidRDefault="00930CC4">
          <w:pPr>
            <w:pStyle w:val="aa"/>
            <w:rPr>
              <w:rFonts w:ascii="Segoe UI Light" w:hAnsi="Segoe UI Light" w:cs="Segoe UI"/>
              <w:color w:val="9D9D9D"/>
            </w:rPr>
          </w:pPr>
        </w:p>
        <w:p w:rsidR="00930CC4" w:rsidRDefault="00B5586A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:rsidR="00930CC4" w:rsidRDefault="00930CC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C4"/>
    <w:rsid w:val="00930CC4"/>
    <w:rsid w:val="00B5586A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7A01D7-2A70-41CF-AF21-D90B16F0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idorov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13893-9A38-437F-A41B-D133DCA4B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2</cp:revision>
  <cp:lastPrinted>2022-04-22T09:29:00Z</cp:lastPrinted>
  <dcterms:created xsi:type="dcterms:W3CDTF">2024-08-20T07:59:00Z</dcterms:created>
  <dcterms:modified xsi:type="dcterms:W3CDTF">2024-08-20T07:59:00Z</dcterms:modified>
</cp:coreProperties>
</file>